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2FF" w:rsidRDefault="009602FF" w:rsidP="009602FF">
      <w:pPr>
        <w:jc w:val="center"/>
        <w:rPr>
          <w:b/>
          <w:color w:val="FF0000"/>
          <w:sz w:val="28"/>
          <w:szCs w:val="28"/>
        </w:rPr>
      </w:pPr>
      <w:r w:rsidRPr="0037314B">
        <w:rPr>
          <w:b/>
          <w:color w:val="FF0000"/>
          <w:sz w:val="28"/>
          <w:szCs w:val="28"/>
        </w:rPr>
        <w:t xml:space="preserve">CATEQUESIS NARRATIVA. </w:t>
      </w:r>
      <w:r>
        <w:rPr>
          <w:b/>
          <w:color w:val="FF0000"/>
          <w:sz w:val="28"/>
          <w:szCs w:val="28"/>
        </w:rPr>
        <w:t>2º</w:t>
      </w:r>
      <w:r w:rsidRPr="0037314B">
        <w:rPr>
          <w:b/>
          <w:color w:val="FF0000"/>
          <w:sz w:val="28"/>
          <w:szCs w:val="28"/>
        </w:rPr>
        <w:t xml:space="preserve"> AÑO DEL CATECISMO JESUS ES EL SEÑOR.</w:t>
      </w:r>
    </w:p>
    <w:p w:rsidR="009602FF" w:rsidRPr="003738F4" w:rsidRDefault="009602FF" w:rsidP="009602FF">
      <w:pPr>
        <w:jc w:val="center"/>
        <w:rPr>
          <w:b/>
          <w:color w:val="7030A0"/>
          <w:sz w:val="28"/>
          <w:szCs w:val="28"/>
        </w:rPr>
      </w:pPr>
      <w:r>
        <w:rPr>
          <w:b/>
          <w:color w:val="7030A0"/>
          <w:sz w:val="28"/>
          <w:szCs w:val="28"/>
        </w:rPr>
        <w:t>TEMA 19. JESUS CELEBRA LA PASCUA I</w:t>
      </w:r>
    </w:p>
    <w:p w:rsidR="009602FF" w:rsidRPr="003738F4" w:rsidRDefault="009602FF" w:rsidP="009602FF">
      <w:pPr>
        <w:spacing w:after="0" w:line="240" w:lineRule="auto"/>
        <w:rPr>
          <w:b/>
          <w:color w:val="FF0000"/>
          <w:sz w:val="20"/>
          <w:szCs w:val="20"/>
        </w:rPr>
      </w:pPr>
      <w:r w:rsidRPr="003738F4">
        <w:rPr>
          <w:b/>
          <w:color w:val="FF0000"/>
          <w:sz w:val="20"/>
          <w:szCs w:val="20"/>
        </w:rPr>
        <w:t xml:space="preserve">           Páginas de la guía: </w:t>
      </w:r>
      <w:r>
        <w:rPr>
          <w:sz w:val="20"/>
          <w:szCs w:val="20"/>
        </w:rPr>
        <w:t>154</w:t>
      </w:r>
      <w:r w:rsidRPr="003738F4">
        <w:rPr>
          <w:sz w:val="20"/>
          <w:szCs w:val="20"/>
        </w:rPr>
        <w:t>-</w:t>
      </w:r>
      <w:r>
        <w:rPr>
          <w:sz w:val="20"/>
          <w:szCs w:val="20"/>
        </w:rPr>
        <w:t>155</w:t>
      </w:r>
    </w:p>
    <w:p w:rsidR="009602FF" w:rsidRPr="003738F4" w:rsidRDefault="009602FF" w:rsidP="009602FF">
      <w:pPr>
        <w:spacing w:after="0" w:line="240" w:lineRule="auto"/>
        <w:rPr>
          <w:sz w:val="20"/>
          <w:szCs w:val="20"/>
        </w:rPr>
      </w:pPr>
      <w:r w:rsidRPr="003738F4">
        <w:rPr>
          <w:b/>
          <w:color w:val="FF0000"/>
          <w:sz w:val="20"/>
          <w:szCs w:val="20"/>
        </w:rPr>
        <w:t xml:space="preserve">           Páginas del catecismo: </w:t>
      </w:r>
      <w:r>
        <w:rPr>
          <w:sz w:val="20"/>
          <w:szCs w:val="20"/>
        </w:rPr>
        <w:t>62</w:t>
      </w:r>
      <w:r w:rsidRPr="003738F4">
        <w:rPr>
          <w:sz w:val="20"/>
          <w:szCs w:val="20"/>
        </w:rPr>
        <w:t>-</w:t>
      </w:r>
      <w:r>
        <w:rPr>
          <w:sz w:val="20"/>
          <w:szCs w:val="20"/>
        </w:rPr>
        <w:t>63</w:t>
      </w:r>
    </w:p>
    <w:p w:rsidR="009602FF" w:rsidRDefault="009602FF" w:rsidP="009602FF">
      <w:pPr>
        <w:spacing w:after="0" w:line="240" w:lineRule="auto"/>
        <w:jc w:val="both"/>
      </w:pPr>
    </w:p>
    <w:p w:rsidR="009602FF" w:rsidRPr="003738F4" w:rsidRDefault="009602FF" w:rsidP="009602FF">
      <w:pPr>
        <w:pStyle w:val="Prrafodelista"/>
        <w:numPr>
          <w:ilvl w:val="0"/>
          <w:numId w:val="1"/>
        </w:numPr>
        <w:jc w:val="both"/>
        <w:rPr>
          <w:b/>
          <w:color w:val="FF0000"/>
          <w:sz w:val="20"/>
          <w:szCs w:val="20"/>
        </w:rPr>
      </w:pPr>
      <w:r w:rsidRPr="003738F4">
        <w:rPr>
          <w:b/>
          <w:color w:val="FF0000"/>
          <w:sz w:val="20"/>
          <w:szCs w:val="20"/>
        </w:rPr>
        <w:t xml:space="preserve">Objetivos del  </w:t>
      </w:r>
      <w:r>
        <w:rPr>
          <w:b/>
          <w:color w:val="FF0000"/>
          <w:sz w:val="20"/>
          <w:szCs w:val="20"/>
        </w:rPr>
        <w:t>tema</w:t>
      </w:r>
    </w:p>
    <w:p w:rsidR="009602FF" w:rsidRPr="009602FF" w:rsidRDefault="009602FF" w:rsidP="009602FF">
      <w:pPr>
        <w:pStyle w:val="Prrafodelista"/>
        <w:numPr>
          <w:ilvl w:val="1"/>
          <w:numId w:val="1"/>
        </w:numPr>
        <w:spacing w:after="0" w:line="240" w:lineRule="auto"/>
        <w:ind w:left="1434" w:hanging="357"/>
        <w:jc w:val="both"/>
        <w:rPr>
          <w:b/>
          <w:color w:val="FF0000"/>
          <w:sz w:val="20"/>
          <w:szCs w:val="20"/>
        </w:rPr>
      </w:pPr>
      <w:r>
        <w:rPr>
          <w:sz w:val="20"/>
          <w:szCs w:val="20"/>
        </w:rPr>
        <w:t>Conocer los momentos principales de la Pascua Judía, anticipo de nuestra Eucaristía.</w:t>
      </w:r>
    </w:p>
    <w:p w:rsidR="009A4A0F" w:rsidRPr="009602FF" w:rsidRDefault="009602FF" w:rsidP="009602FF">
      <w:pPr>
        <w:pStyle w:val="Prrafodelista"/>
        <w:numPr>
          <w:ilvl w:val="1"/>
          <w:numId w:val="1"/>
        </w:numPr>
        <w:spacing w:after="0" w:line="240" w:lineRule="auto"/>
        <w:ind w:left="1434" w:hanging="357"/>
        <w:jc w:val="both"/>
        <w:rPr>
          <w:b/>
          <w:color w:val="FF0000"/>
          <w:sz w:val="20"/>
          <w:szCs w:val="20"/>
        </w:rPr>
      </w:pPr>
      <w:r w:rsidRPr="009602FF">
        <w:rPr>
          <w:sz w:val="20"/>
          <w:szCs w:val="20"/>
        </w:rPr>
        <w:t>Participar de las celebraciones eucarísticas, no como una historia pasada, sino como presencia viva y real de Cristo resucitado</w:t>
      </w:r>
    </w:p>
    <w:p w:rsidR="009602FF" w:rsidRDefault="009602FF" w:rsidP="009602FF">
      <w:pPr>
        <w:pStyle w:val="Prrafodelista"/>
        <w:spacing w:after="0" w:line="240" w:lineRule="auto"/>
        <w:ind w:left="1434"/>
        <w:jc w:val="both"/>
        <w:rPr>
          <w:sz w:val="20"/>
          <w:szCs w:val="20"/>
        </w:rPr>
      </w:pPr>
    </w:p>
    <w:p w:rsidR="009602FF" w:rsidRPr="009602FF" w:rsidRDefault="009602FF" w:rsidP="009602FF">
      <w:pPr>
        <w:pStyle w:val="Prrafodelista"/>
        <w:spacing w:after="0" w:line="240" w:lineRule="auto"/>
        <w:ind w:left="1434"/>
        <w:jc w:val="both"/>
        <w:rPr>
          <w:b/>
          <w:color w:val="FF0000"/>
          <w:sz w:val="20"/>
          <w:szCs w:val="20"/>
        </w:rPr>
      </w:pPr>
    </w:p>
    <w:p w:rsidR="009602FF" w:rsidRPr="009602FF" w:rsidRDefault="009602FF" w:rsidP="009602FF">
      <w:pPr>
        <w:jc w:val="both"/>
        <w:rPr>
          <w:b/>
          <w:color w:val="FF0000"/>
        </w:rPr>
      </w:pPr>
      <w:r w:rsidRPr="009602FF">
        <w:rPr>
          <w:b/>
          <w:color w:val="FF0000"/>
        </w:rPr>
        <w:t>1º PARTE: CONOCEMOS</w:t>
      </w:r>
    </w:p>
    <w:p w:rsidR="009602FF" w:rsidRDefault="009602FF" w:rsidP="009A4A0F">
      <w:pPr>
        <w:spacing w:after="0" w:line="240" w:lineRule="auto"/>
        <w:jc w:val="both"/>
      </w:pPr>
      <w:r>
        <w:t xml:space="preserve">Comenzamos la catequesis, ya en tiempo de Cuaresma y cercana la Semana Santa, recordando a los niños lo </w:t>
      </w:r>
      <w:proofErr w:type="gramStart"/>
      <w:r>
        <w:t>que</w:t>
      </w:r>
      <w:proofErr w:type="gramEnd"/>
      <w:r>
        <w:t xml:space="preserve">  vimos la semana pasada; les recordamos que estuvimos acompañando a Jesús en la Ultima Cena, lo que significaba aquella fiesta de la Pascua para los judíos (se pregunta a os niños si lo recuerdan). Lo de la luna nueva, el ázimo, el vino, la tienda en el desierto… Jesús fue con sus discípulos a celebrar la fiesta de Pascua de los judíos  y para nosotros será la Ultima Cena. </w:t>
      </w:r>
    </w:p>
    <w:p w:rsidR="009602FF" w:rsidRDefault="009602FF" w:rsidP="009A4A0F">
      <w:pPr>
        <w:spacing w:after="0" w:line="240" w:lineRule="auto"/>
        <w:jc w:val="both"/>
      </w:pPr>
    </w:p>
    <w:p w:rsidR="00936AA2" w:rsidRDefault="009A4A0F" w:rsidP="009A4A0F">
      <w:pPr>
        <w:spacing w:after="0" w:line="240" w:lineRule="auto"/>
        <w:jc w:val="both"/>
      </w:pPr>
      <w:r>
        <w:t>Ahora les invitamos a leer el tercer</w:t>
      </w:r>
      <w:r w:rsidR="00936AA2">
        <w:t xml:space="preserve"> y cuarto</w:t>
      </w:r>
      <w:r>
        <w:t xml:space="preserve"> párrafo de la </w:t>
      </w:r>
      <w:r>
        <w:rPr>
          <w:b/>
        </w:rPr>
        <w:t>página 62</w:t>
      </w:r>
      <w:r>
        <w:t xml:space="preserve">  Lo leemos. Después de leer volvemos al dibujo de la </w:t>
      </w:r>
      <w:r>
        <w:rPr>
          <w:b/>
        </w:rPr>
        <w:t>página 63.</w:t>
      </w:r>
      <w:r>
        <w:t xml:space="preserve"> Lo introducimos así</w:t>
      </w:r>
      <w:r w:rsidR="009602FF">
        <w:rPr>
          <w:color w:val="0070C0"/>
        </w:rPr>
        <w:t>: “Volvemos</w:t>
      </w:r>
      <w:r>
        <w:rPr>
          <w:color w:val="0070C0"/>
        </w:rPr>
        <w:t xml:space="preserve"> al dib</w:t>
      </w:r>
      <w:r w:rsidR="00312F80">
        <w:rPr>
          <w:color w:val="0070C0"/>
        </w:rPr>
        <w:t xml:space="preserve">ujo, ya hemos visto que están en una habitación, con </w:t>
      </w:r>
      <w:r>
        <w:rPr>
          <w:color w:val="0070C0"/>
        </w:rPr>
        <w:t xml:space="preserve">la ventana abierta, porque era primavera, así vemos la luna y las estrellas. Y ahora </w:t>
      </w:r>
      <w:r w:rsidR="00936AA2">
        <w:rPr>
          <w:color w:val="0070C0"/>
        </w:rPr>
        <w:t xml:space="preserve"> vemos </w:t>
      </w:r>
      <w:r>
        <w:rPr>
          <w:color w:val="0070C0"/>
        </w:rPr>
        <w:t xml:space="preserve">en primer plano la escena que acabamos de leer, </w:t>
      </w:r>
      <w:r>
        <w:rPr>
          <w:b/>
          <w:color w:val="0070C0"/>
        </w:rPr>
        <w:t>el lavatorio de los pies</w:t>
      </w:r>
      <w:r>
        <w:rPr>
          <w:color w:val="0070C0"/>
        </w:rPr>
        <w:t>. En primer plano vemos a Jesús con una jarra y una toalla lavando los pies a cada uno de los apóstoles.</w:t>
      </w:r>
    </w:p>
    <w:p w:rsidR="009A4A0F" w:rsidRDefault="009A4A0F" w:rsidP="009A4A0F">
      <w:pPr>
        <w:spacing w:after="0" w:line="240" w:lineRule="auto"/>
        <w:jc w:val="both"/>
        <w:rPr>
          <w:color w:val="0070C0"/>
        </w:rPr>
      </w:pPr>
      <w:r>
        <w:rPr>
          <w:color w:val="0070C0"/>
        </w:rPr>
        <w:t xml:space="preserve"> </w:t>
      </w:r>
    </w:p>
    <w:p w:rsidR="009A4A0F" w:rsidRDefault="009A4A0F" w:rsidP="009A4A0F">
      <w:pPr>
        <w:spacing w:after="0" w:line="240" w:lineRule="auto"/>
        <w:jc w:val="both"/>
        <w:rPr>
          <w:color w:val="0070C0"/>
        </w:rPr>
      </w:pPr>
      <w:r w:rsidRPr="00312F80">
        <w:t>Una vez centrados en el dibujo, les explicamos el sentido del lavatorio con estas palabras o semejantes”</w:t>
      </w:r>
      <w:r>
        <w:rPr>
          <w:color w:val="0070C0"/>
        </w:rPr>
        <w:t xml:space="preserve"> En la Ultima Cena Jesús lava los pies a sus discípulos como expresión de amor y servicio. Jesús, antes de instituir la Eucaristía, </w:t>
      </w:r>
      <w:r w:rsidRPr="00312F80">
        <w:t>nos dejó uno de sus gestos más hermosos: el lavatorio de los pies;</w:t>
      </w:r>
      <w:r>
        <w:rPr>
          <w:color w:val="0070C0"/>
        </w:rPr>
        <w:t xml:space="preserve"> un hermoso resumen de toda la vida del Señor.  Nos dice el evangelio de San Juan que Jesús se levantó de la mesa antes de cenar, cogió una toalla, echó agua en una jofaina y se puso a lavarle los pies a sus discípulos (</w:t>
      </w:r>
      <w:proofErr w:type="spellStart"/>
      <w:r>
        <w:rPr>
          <w:color w:val="0070C0"/>
        </w:rPr>
        <w:t>Jn</w:t>
      </w:r>
      <w:proofErr w:type="spellEnd"/>
      <w:r w:rsidR="00312F80">
        <w:rPr>
          <w:color w:val="0070C0"/>
        </w:rPr>
        <w:t xml:space="preserve"> 1,34,4-5). Cuando acabó, cogió</w:t>
      </w:r>
      <w:r>
        <w:rPr>
          <w:color w:val="0070C0"/>
        </w:rPr>
        <w:t xml:space="preserve"> la toalla, se lavó las manos</w:t>
      </w:r>
      <w:r w:rsidR="00312F80">
        <w:rPr>
          <w:color w:val="0070C0"/>
        </w:rPr>
        <w:t>,</w:t>
      </w:r>
      <w:r>
        <w:rPr>
          <w:color w:val="0070C0"/>
        </w:rPr>
        <w:t xml:space="preserve"> y cuando </w:t>
      </w:r>
      <w:r w:rsidR="00312F80">
        <w:rPr>
          <w:color w:val="0070C0"/>
        </w:rPr>
        <w:t>regreso a su sitio, a la mesa,</w:t>
      </w:r>
      <w:r w:rsidR="00936AA2">
        <w:rPr>
          <w:color w:val="0070C0"/>
        </w:rPr>
        <w:t xml:space="preserve"> </w:t>
      </w:r>
      <w:r>
        <w:rPr>
          <w:color w:val="0070C0"/>
        </w:rPr>
        <w:t xml:space="preserve">hablo así:¿Sabéis lo que he hecho con </w:t>
      </w:r>
      <w:r w:rsidR="00312F80">
        <w:rPr>
          <w:color w:val="0070C0"/>
        </w:rPr>
        <w:t xml:space="preserve"> </w:t>
      </w:r>
      <w:r>
        <w:rPr>
          <w:color w:val="0070C0"/>
        </w:rPr>
        <w:t>vosotros</w:t>
      </w:r>
      <w:proofErr w:type="gramStart"/>
      <w:r>
        <w:rPr>
          <w:color w:val="0070C0"/>
        </w:rPr>
        <w:t>?.</w:t>
      </w:r>
      <w:proofErr w:type="gramEnd"/>
      <w:r>
        <w:rPr>
          <w:color w:val="0070C0"/>
        </w:rPr>
        <w:t xml:space="preserve"> Vosotros me llamáis Maestro y Señor. Y decís bien, porque lo soy. Pues si yo, Maestro y Señor, os he lavado los pies, también vosotros debéis lavaros los pies unos a los otros. Yo os he dado ejemplo, para que hagáis también vosotros lo que he hecho yo. Porque en verdad os digo que el siervo no es mayor que su amo, ni el enviado mayor que quien le envía” (</w:t>
      </w:r>
      <w:proofErr w:type="spellStart"/>
      <w:r>
        <w:rPr>
          <w:color w:val="0070C0"/>
        </w:rPr>
        <w:t>Jn</w:t>
      </w:r>
      <w:proofErr w:type="spellEnd"/>
      <w:r>
        <w:rPr>
          <w:color w:val="0070C0"/>
        </w:rPr>
        <w:t xml:space="preserve"> 13,12-16)</w:t>
      </w:r>
    </w:p>
    <w:p w:rsidR="009A4A0F" w:rsidRDefault="009A4A0F" w:rsidP="009A4A0F">
      <w:pPr>
        <w:spacing w:after="0" w:line="240" w:lineRule="auto"/>
        <w:jc w:val="both"/>
        <w:rPr>
          <w:color w:val="0070C0"/>
        </w:rPr>
      </w:pPr>
    </w:p>
    <w:p w:rsidR="009A4A0F" w:rsidRDefault="009A4A0F" w:rsidP="009A4A0F">
      <w:pPr>
        <w:spacing w:after="0" w:line="240" w:lineRule="auto"/>
        <w:jc w:val="both"/>
        <w:rPr>
          <w:color w:val="0070C0"/>
        </w:rPr>
      </w:pPr>
      <w:r>
        <w:rPr>
          <w:color w:val="0070C0"/>
        </w:rPr>
        <w:t>Es una acción de Jesús en la que les da a sus discípulos, el don de su propia entrega; no da algo, se da a sí mismo. Y esto gesto se transforma después en ejemplo para sus discípulos y también para nosotros: abajarnos en la humidad para servicio de los demás.</w:t>
      </w:r>
    </w:p>
    <w:p w:rsidR="00312F80" w:rsidRPr="00312F80" w:rsidRDefault="00DE4F2C" w:rsidP="009A4A0F">
      <w:pPr>
        <w:spacing w:after="0" w:line="240" w:lineRule="auto"/>
        <w:jc w:val="both"/>
        <w:rPr>
          <w:color w:val="0070C0"/>
        </w:rPr>
      </w:pPr>
      <w:r>
        <w:pict>
          <v:shapetype id="_x0000_t202" coordsize="21600,21600" o:spt="202" path="m,l,21600r21600,l21600,xe">
            <v:stroke joinstyle="miter"/>
            <v:path gradientshapeok="t" o:connecttype="rect"/>
          </v:shapetype>
          <v:shape id="2 Cuadro de texto" o:spid="_x0000_s1032" type="#_x0000_t202" style="position:absolute;left:0;text-align:left;margin-left:335.35pt;margin-top:3pt;width:122.25pt;height:1in;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" fillcolor="white [3201]" strokeweight=".5pt">
            <v:textbox>
              <w:txbxContent>
                <w:p w:rsidR="009A4A0F" w:rsidRDefault="009A4A0F" w:rsidP="009A4A0F">
                  <w:r>
                    <w:rPr>
                      <w:noProof/>
                      <w:sz w:val="20"/>
                      <w:szCs w:val="20"/>
                      <w:lang w:eastAsia="es-ES"/>
                    </w:rPr>
                    <w:drawing>
                      <wp:inline distT="0" distB="0" distL="0" distR="0">
                        <wp:extent cx="1257300" cy="866775"/>
                        <wp:effectExtent l="1905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257300" cy="866775"/>
                                </a:xfrm>
                                <a:prstGeom prst="rect">
                                  <a:avLst/>
                                </a:prstGeom>
                                <a:noFill/>
                                <a:ln w="9525">
                                  <a:noFill/>
                                  <a:miter lim="800000"/>
                                  <a:headEnd/>
                                  <a:tailEnd/>
                                </a:ln>
                              </pic:spPr>
                            </pic:pic>
                          </a:graphicData>
                        </a:graphic>
                      </wp:inline>
                    </w:drawing>
                  </w:r>
                </w:p>
              </w:txbxContent>
            </v:textbox>
          </v:shape>
        </w:pict>
      </w:r>
    </w:p>
    <w:p w:rsidR="009A4A0F" w:rsidRDefault="009A4A0F" w:rsidP="00312F80">
      <w:pPr>
        <w:spacing w:after="0" w:line="240" w:lineRule="auto"/>
        <w:ind w:right="3685"/>
        <w:jc w:val="both"/>
      </w:pPr>
      <w:r>
        <w:t xml:space="preserve">Ahora les invitamos a sacar el cuaderno de vida y les  damos el dibujo relativo al lavatorio. Ponen la fecha y lo pegan y coloren. Y ponen a su lado la </w:t>
      </w:r>
      <w:proofErr w:type="spellStart"/>
      <w:r w:rsidR="00936AA2">
        <w:t>frase”</w:t>
      </w:r>
      <w:r>
        <w:t>Haced</w:t>
      </w:r>
      <w:proofErr w:type="spellEnd"/>
      <w:r>
        <w:t xml:space="preserve"> vosotros lo mismo</w:t>
      </w:r>
      <w:r w:rsidR="00312F80">
        <w:t>”</w:t>
      </w:r>
      <w:r>
        <w:t>.</w:t>
      </w:r>
    </w:p>
    <w:p w:rsidR="009A4A0F" w:rsidRDefault="009A4A0F" w:rsidP="009A4A0F">
      <w:pPr>
        <w:spacing w:after="0" w:line="240" w:lineRule="auto"/>
        <w:jc w:val="both"/>
        <w:rPr>
          <w:b/>
          <w:color w:val="FF0000"/>
        </w:rPr>
      </w:pPr>
    </w:p>
    <w:p w:rsidR="00936AA2" w:rsidRDefault="00936AA2" w:rsidP="009A4A0F">
      <w:pPr>
        <w:spacing w:after="0" w:line="240" w:lineRule="auto"/>
        <w:jc w:val="both"/>
        <w:rPr>
          <w:b/>
          <w:color w:val="FF0000"/>
        </w:rPr>
      </w:pPr>
    </w:p>
    <w:p w:rsidR="009A4A0F" w:rsidRDefault="00936AA2" w:rsidP="009A4A0F">
      <w:pPr>
        <w:spacing w:after="0" w:line="240" w:lineRule="auto"/>
        <w:jc w:val="both"/>
        <w:rPr>
          <w:b/>
          <w:color w:val="FF0000"/>
        </w:rPr>
      </w:pPr>
      <w:r>
        <w:rPr>
          <w:b/>
          <w:color w:val="FF0000"/>
        </w:rPr>
        <w:t>2</w:t>
      </w:r>
      <w:r w:rsidR="009A4A0F">
        <w:rPr>
          <w:b/>
          <w:color w:val="FF0000"/>
        </w:rPr>
        <w:t>º PARTE: PROFUNDIZANDO</w:t>
      </w:r>
    </w:p>
    <w:p w:rsidR="009A4A0F" w:rsidRDefault="009A4A0F" w:rsidP="009A4A0F">
      <w:pPr>
        <w:spacing w:after="0" w:line="240" w:lineRule="auto"/>
        <w:jc w:val="both"/>
      </w:pPr>
    </w:p>
    <w:p w:rsidR="009A4A0F" w:rsidRDefault="009A4A0F" w:rsidP="009A4A0F">
      <w:pPr>
        <w:pStyle w:val="Textosinformato"/>
        <w:jc w:val="both"/>
        <w:rPr>
          <w:color w:val="0070C0"/>
        </w:rPr>
      </w:pPr>
      <w:r>
        <w:t>Después de colorear la figura les recordamos y explicamos el contexto de la Ultima Cena con estas o semejantes palabras: La</w:t>
      </w:r>
      <w:r>
        <w:rPr>
          <w:color w:val="0070C0"/>
        </w:rPr>
        <w:t xml:space="preserve"> Ultima Cena de Jesús, tiene este mismo sentido muy especial; Jesús quería celebrar la fiesta de la pascua, por eso se reúne con sus discípulos el día antes de su muerte,  Jesús sabe muy bien que va a morir. Sabe que le están buscando para matarle injustamente. Y por eso entonces sugiere </w:t>
      </w:r>
      <w:r w:rsidR="00312F80">
        <w:rPr>
          <w:color w:val="0070C0"/>
        </w:rPr>
        <w:t>celebrar esa cena con ellos</w:t>
      </w:r>
      <w:r>
        <w:rPr>
          <w:color w:val="0070C0"/>
        </w:rPr>
        <w:t xml:space="preserve">. Van a celebrar la gran liberación de todos los hombres. </w:t>
      </w:r>
    </w:p>
    <w:p w:rsidR="009A4A0F" w:rsidRDefault="009A4A0F" w:rsidP="009A4A0F">
      <w:pPr>
        <w:spacing w:after="0" w:line="240" w:lineRule="auto"/>
        <w:jc w:val="both"/>
      </w:pPr>
    </w:p>
    <w:p w:rsidR="009A4A0F" w:rsidRDefault="00936AA2" w:rsidP="009A4A0F">
      <w:pPr>
        <w:pStyle w:val="Textosinformato"/>
        <w:jc w:val="both"/>
        <w:rPr>
          <w:color w:val="0070C0"/>
        </w:rPr>
      </w:pPr>
      <w:r>
        <w:rPr>
          <w:color w:val="0070C0"/>
        </w:rPr>
        <w:t>Pero</w:t>
      </w:r>
      <w:proofErr w:type="gramStart"/>
      <w:r>
        <w:rPr>
          <w:color w:val="0070C0"/>
        </w:rPr>
        <w:t>…</w:t>
      </w:r>
      <w:r w:rsidR="009A4A0F">
        <w:rPr>
          <w:color w:val="0070C0"/>
        </w:rPr>
        <w:t>¿</w:t>
      </w:r>
      <w:proofErr w:type="gramEnd"/>
      <w:r w:rsidR="009A4A0F">
        <w:rPr>
          <w:color w:val="0070C0"/>
        </w:rPr>
        <w:t xml:space="preserve">Porque querían matarlo? Pues porque  Jesús estaba dispuesto a decir siempre la verdad, y eso molestaba algunos. Jesús tuvo que ir hasta el final a la misión que Dios le había encomendado y su modo de vivir y de </w:t>
      </w:r>
      <w:r w:rsidR="00312F80">
        <w:rPr>
          <w:color w:val="0070C0"/>
        </w:rPr>
        <w:t xml:space="preserve">hablar y de ayudar a todos, </w:t>
      </w:r>
      <w:r w:rsidR="009A4A0F">
        <w:rPr>
          <w:color w:val="0070C0"/>
        </w:rPr>
        <w:t xml:space="preserve">disgustaba al que no pensaba como él. Jesús haciendo el bien resultaba </w:t>
      </w:r>
      <w:r w:rsidR="009A4A0F">
        <w:rPr>
          <w:color w:val="0070C0"/>
        </w:rPr>
        <w:lastRenderedPageBreak/>
        <w:t>molesto, peligroso y había que deshacerse de Él.</w:t>
      </w:r>
      <w:r w:rsidR="009A4A0F">
        <w:t xml:space="preserve"> </w:t>
      </w:r>
      <w:r w:rsidR="009A4A0F">
        <w:rPr>
          <w:color w:val="0070C0"/>
        </w:rPr>
        <w:t>Jesús sabia esto muy bien; por eso, antes de que le mat</w:t>
      </w:r>
      <w:r w:rsidR="00312F80">
        <w:rPr>
          <w:color w:val="0070C0"/>
        </w:rPr>
        <w:t xml:space="preserve">aran, quiso despedirse </w:t>
      </w:r>
      <w:r w:rsidR="009A4A0F">
        <w:rPr>
          <w:color w:val="0070C0"/>
        </w:rPr>
        <w:t>de los suyos.</w:t>
      </w:r>
    </w:p>
    <w:p w:rsidR="009A4A0F" w:rsidRDefault="009A4A0F" w:rsidP="009A4A0F">
      <w:pPr>
        <w:pStyle w:val="Textosinformato"/>
        <w:jc w:val="both"/>
        <w:rPr>
          <w:color w:val="0070C0"/>
        </w:rPr>
      </w:pPr>
    </w:p>
    <w:p w:rsidR="009A4A0F" w:rsidRDefault="00936AA2" w:rsidP="009A4A0F">
      <w:pPr>
        <w:spacing w:after="0" w:line="240" w:lineRule="auto"/>
        <w:jc w:val="both"/>
      </w:pPr>
      <w:r>
        <w:t xml:space="preserve">Vemos en la página 63 el dibujo. </w:t>
      </w:r>
      <w:r>
        <w:rPr>
          <w:color w:val="0070C0"/>
        </w:rPr>
        <w:t xml:space="preserve">Son los productos de la cena pascual ya preparados, el pan y el vino. </w:t>
      </w:r>
      <w:r w:rsidR="009A4A0F">
        <w:t xml:space="preserve">Después les aclaramos el tema diciendo con estas o semejantes palabras: </w:t>
      </w:r>
      <w:r w:rsidR="009A4A0F">
        <w:rPr>
          <w:color w:val="0070C0"/>
        </w:rPr>
        <w:t xml:space="preserve">“En la Ultima Cena Jesús, además de hacer el </w:t>
      </w:r>
      <w:r w:rsidR="009A4A0F">
        <w:rPr>
          <w:b/>
          <w:color w:val="0070C0"/>
        </w:rPr>
        <w:t>lavatorio de los pies</w:t>
      </w:r>
      <w:r w:rsidR="009A4A0F">
        <w:rPr>
          <w:color w:val="0070C0"/>
        </w:rPr>
        <w:t xml:space="preserve"> a sus discípulos, también </w:t>
      </w:r>
      <w:r w:rsidR="009A4A0F">
        <w:rPr>
          <w:b/>
          <w:color w:val="0070C0"/>
        </w:rPr>
        <w:t>instituyo la Eucaristía</w:t>
      </w:r>
      <w:r w:rsidR="009A4A0F">
        <w:rPr>
          <w:color w:val="0070C0"/>
        </w:rPr>
        <w:t xml:space="preserve"> el día antes de morir, -mientras celebraba la Pascua con los apóstoles- en la Ultima Cena. Jesús había ya celebrado en otras ocasiones aquella cena pascual. Pero ese día, todo parecía tener un sentido distinto.  Jesús celebraba esas horas como si fueran las últimas y los Apóstoles se habían</w:t>
      </w:r>
      <w:r>
        <w:rPr>
          <w:color w:val="0070C0"/>
        </w:rPr>
        <w:t xml:space="preserve"> contagiado de esta emoción</w:t>
      </w:r>
      <w:r w:rsidR="009A4A0F">
        <w:rPr>
          <w:color w:val="0070C0"/>
        </w:rPr>
        <w:t xml:space="preserve">.  Todo estaba preparado. Y mientras comían, Jesús tomo el pan y, pronunciando la bendición, lo partió y se lo dio diciendo: </w:t>
      </w:r>
      <w:r w:rsidR="00312F80">
        <w:rPr>
          <w:b/>
          <w:color w:val="0070C0"/>
        </w:rPr>
        <w:t xml:space="preserve">“Tomad, </w:t>
      </w:r>
      <w:r w:rsidR="009A4A0F">
        <w:rPr>
          <w:b/>
          <w:color w:val="0070C0"/>
        </w:rPr>
        <w:t>esto es mi Cuerpo. Después, tomó el cáliz, pronunció la acción de gracias, se lo dio y todos bebieron”.</w:t>
      </w:r>
      <w:r w:rsidR="009A4A0F">
        <w:rPr>
          <w:color w:val="0070C0"/>
        </w:rPr>
        <w:t xml:space="preserve"> Y les dijo: “</w:t>
      </w:r>
      <w:r w:rsidR="009A4A0F">
        <w:rPr>
          <w:b/>
          <w:color w:val="0070C0"/>
        </w:rPr>
        <w:t>Esta es mi sangre de la Alianza que es derramada por muchos</w:t>
      </w:r>
      <w:proofErr w:type="gramStart"/>
      <w:r w:rsidR="009A4A0F">
        <w:rPr>
          <w:b/>
          <w:color w:val="0070C0"/>
        </w:rPr>
        <w:t>”</w:t>
      </w:r>
      <w:r w:rsidR="009A4A0F">
        <w:rPr>
          <w:b/>
        </w:rPr>
        <w:t>(</w:t>
      </w:r>
      <w:proofErr w:type="gramEnd"/>
      <w:r w:rsidR="009A4A0F">
        <w:t xml:space="preserve">Mc14,22-24). </w:t>
      </w:r>
      <w:r w:rsidR="009A4A0F">
        <w:rPr>
          <w:color w:val="0070C0"/>
        </w:rPr>
        <w:t>Y también les dijo “</w:t>
      </w:r>
      <w:r w:rsidR="009A4A0F">
        <w:rPr>
          <w:b/>
          <w:color w:val="0070C0"/>
        </w:rPr>
        <w:t>Haced esto en memoria mía</w:t>
      </w:r>
      <w:r w:rsidR="009A4A0F">
        <w:rPr>
          <w:color w:val="0070C0"/>
        </w:rPr>
        <w:t xml:space="preserve">”. </w:t>
      </w:r>
      <w:r w:rsidR="009A4A0F">
        <w:t>(</w:t>
      </w:r>
      <w:proofErr w:type="spellStart"/>
      <w:r w:rsidR="009A4A0F">
        <w:t>Lc</w:t>
      </w:r>
      <w:proofErr w:type="spellEnd"/>
      <w:r w:rsidR="009A4A0F">
        <w:t xml:space="preserve"> 22,19)</w:t>
      </w:r>
    </w:p>
    <w:p w:rsidR="009A4A0F" w:rsidRDefault="009A4A0F" w:rsidP="009A4A0F">
      <w:pPr>
        <w:spacing w:after="0" w:line="240" w:lineRule="auto"/>
        <w:jc w:val="both"/>
      </w:pPr>
    </w:p>
    <w:p w:rsidR="009A4A0F" w:rsidRDefault="009A4A0F" w:rsidP="009A4A0F">
      <w:pPr>
        <w:spacing w:after="0" w:line="240" w:lineRule="auto"/>
        <w:jc w:val="both"/>
        <w:rPr>
          <w:color w:val="0070C0"/>
        </w:rPr>
      </w:pPr>
      <w:r>
        <w:rPr>
          <w:color w:val="0070C0"/>
        </w:rPr>
        <w:t xml:space="preserve">Los apóstoles saben que algo decisivo ha ocurrido, aunque no lo entienden ahora. </w:t>
      </w:r>
    </w:p>
    <w:p w:rsidR="009A4A0F" w:rsidRDefault="009A4A0F" w:rsidP="009A4A0F">
      <w:pPr>
        <w:pStyle w:val="Textosinformato"/>
      </w:pPr>
    </w:p>
    <w:p w:rsidR="009A4A0F" w:rsidRDefault="009A4A0F" w:rsidP="009A4A0F">
      <w:pPr>
        <w:pStyle w:val="Textosinformato"/>
        <w:jc w:val="both"/>
      </w:pPr>
      <w:r w:rsidRPr="00936AA2">
        <w:rPr>
          <w:b/>
          <w:color w:val="0070C0"/>
        </w:rPr>
        <w:t>En resumen</w:t>
      </w:r>
      <w:r>
        <w:rPr>
          <w:color w:val="0070C0"/>
        </w:rPr>
        <w:t>,  vamos a recordar que durante la cena, Jesús dejó dos encargos a los suyos: el primero “</w:t>
      </w:r>
      <w:r>
        <w:rPr>
          <w:b/>
          <w:color w:val="0070C0"/>
        </w:rPr>
        <w:t>tenéis que servir unos a otros</w:t>
      </w:r>
      <w:r>
        <w:rPr>
          <w:color w:val="0070C0"/>
        </w:rPr>
        <w:t xml:space="preserve">”. Y el Segundo </w:t>
      </w:r>
      <w:r>
        <w:rPr>
          <w:b/>
          <w:color w:val="0070C0"/>
        </w:rPr>
        <w:t>“haced esto en memoria mía”</w:t>
      </w:r>
      <w:r>
        <w:rPr>
          <w:color w:val="0070C0"/>
        </w:rPr>
        <w:t>. Servir es: hacernos favores unos a otros, pensar en los demás, salir al encuentro del que puede necesitarlo, que pueden contar con nosotros, que tenemos que ayudar en casa... “</w:t>
      </w:r>
      <w:r>
        <w:rPr>
          <w:b/>
          <w:color w:val="0070C0"/>
        </w:rPr>
        <w:t>Haced esto en Memoria mía”</w:t>
      </w:r>
      <w:r>
        <w:rPr>
          <w:color w:val="0070C0"/>
        </w:rPr>
        <w:t xml:space="preserve">  es una invitación a celebrar el domingo participando de la misa;  vivir la Eucaristía es abrirnos a compartir y entregar a los demás cuanto ne</w:t>
      </w:r>
      <w:r w:rsidR="00936AA2">
        <w:rPr>
          <w:color w:val="0070C0"/>
        </w:rPr>
        <w:t>cesiten aunque no lo pidan</w:t>
      </w:r>
      <w:r>
        <w:rPr>
          <w:color w:val="0070C0"/>
        </w:rPr>
        <w:t>. Vivir la Eucaristía en santificar el domingo como el día del Señor</w:t>
      </w:r>
      <w:r>
        <w:t xml:space="preserve">. </w:t>
      </w:r>
    </w:p>
    <w:p w:rsidR="009A4A0F" w:rsidRDefault="009A4A0F" w:rsidP="009A4A0F">
      <w:pPr>
        <w:pStyle w:val="Textosinformato"/>
        <w:jc w:val="both"/>
      </w:pPr>
    </w:p>
    <w:p w:rsidR="009A4A0F" w:rsidRDefault="009A4A0F" w:rsidP="009A4A0F">
      <w:pPr>
        <w:pStyle w:val="Textosinformato"/>
        <w:jc w:val="both"/>
      </w:pPr>
      <w:r>
        <w:t xml:space="preserve">Y mantenemos un dialogo con los pequeños a través de estas preguntas: </w:t>
      </w:r>
      <w:r w:rsidRPr="00936AA2">
        <w:rPr>
          <w:color w:val="0070C0"/>
        </w:rPr>
        <w:t>¿Cómo vivís vosotros los domingos</w:t>
      </w:r>
      <w:r w:rsidR="00936AA2" w:rsidRPr="00936AA2">
        <w:rPr>
          <w:color w:val="0070C0"/>
        </w:rPr>
        <w:t>?</w:t>
      </w:r>
      <w:r w:rsidRPr="00936AA2">
        <w:rPr>
          <w:color w:val="0070C0"/>
        </w:rPr>
        <w:t xml:space="preserve"> ¿Dedicáis algún momento al Señor? ¿Participáis de la misa</w:t>
      </w:r>
      <w:r w:rsidR="00936AA2">
        <w:rPr>
          <w:color w:val="0070C0"/>
        </w:rPr>
        <w:t xml:space="preserve"> y estáis atentos</w:t>
      </w:r>
      <w:r w:rsidRPr="00936AA2">
        <w:rPr>
          <w:color w:val="0070C0"/>
        </w:rPr>
        <w:t>? ¿Rezáis un poquito más</w:t>
      </w:r>
      <w:r w:rsidR="00936AA2" w:rsidRPr="00936AA2">
        <w:rPr>
          <w:color w:val="0070C0"/>
        </w:rPr>
        <w:t>?</w:t>
      </w:r>
    </w:p>
    <w:p w:rsidR="00646235" w:rsidRDefault="00646235" w:rsidP="00E9154C">
      <w:pPr>
        <w:spacing w:after="0" w:line="240" w:lineRule="auto"/>
        <w:jc w:val="both"/>
        <w:rPr>
          <w:b/>
          <w:color w:val="FF0000"/>
        </w:rPr>
      </w:pPr>
    </w:p>
    <w:p w:rsidR="00A265AB" w:rsidRPr="003738F4" w:rsidRDefault="00E9154C" w:rsidP="00E9154C">
      <w:pPr>
        <w:spacing w:after="0" w:line="240" w:lineRule="auto"/>
        <w:jc w:val="both"/>
        <w:rPr>
          <w:b/>
          <w:color w:val="FF0000"/>
        </w:rPr>
      </w:pPr>
      <w:r w:rsidRPr="003738F4">
        <w:rPr>
          <w:b/>
          <w:color w:val="FF0000"/>
        </w:rPr>
        <w:t>3º PARTE: ORAMOS</w:t>
      </w:r>
    </w:p>
    <w:p w:rsidR="00646235" w:rsidRDefault="00A265AB" w:rsidP="00936AA2">
      <w:pPr>
        <w:spacing w:after="0" w:line="240" w:lineRule="auto"/>
        <w:jc w:val="both"/>
        <w:rPr>
          <w:b/>
          <w:color w:val="0070C0"/>
        </w:rPr>
      </w:pPr>
      <w:r w:rsidRPr="003738F4">
        <w:rPr>
          <w:color w:val="0070C0"/>
        </w:rPr>
        <w:t>Y terminamos nuestra catequesis</w:t>
      </w:r>
      <w:r w:rsidR="008B6729">
        <w:rPr>
          <w:color w:val="0070C0"/>
        </w:rPr>
        <w:t xml:space="preserve"> </w:t>
      </w:r>
      <w:r w:rsidR="00936AA2">
        <w:rPr>
          <w:color w:val="0070C0"/>
        </w:rPr>
        <w:t xml:space="preserve">comprometiéndonos a ir a misa, a rezar todos los días un poquito, y ahora hacemos la oración de la </w:t>
      </w:r>
      <w:r w:rsidR="004F4DBA">
        <w:rPr>
          <w:color w:val="0070C0"/>
        </w:rPr>
        <w:t xml:space="preserve"> </w:t>
      </w:r>
      <w:r w:rsidR="00ED769A">
        <w:rPr>
          <w:b/>
          <w:color w:val="0070C0"/>
        </w:rPr>
        <w:t>página 167</w:t>
      </w:r>
      <w:r w:rsidR="004F4DBA" w:rsidRPr="008B6729">
        <w:rPr>
          <w:b/>
          <w:color w:val="0070C0"/>
        </w:rPr>
        <w:t>.</w:t>
      </w:r>
      <w:r w:rsidR="004F4DBA">
        <w:rPr>
          <w:color w:val="0070C0"/>
        </w:rPr>
        <w:t xml:space="preserve"> Comenzamos santiguándonos  y rezando juntos y despacito </w:t>
      </w:r>
      <w:r w:rsidR="004F4DBA" w:rsidRPr="004F4DBA">
        <w:rPr>
          <w:b/>
          <w:color w:val="0070C0"/>
        </w:rPr>
        <w:t xml:space="preserve">la oración </w:t>
      </w:r>
      <w:r w:rsidR="00ED769A">
        <w:rPr>
          <w:b/>
          <w:color w:val="0070C0"/>
        </w:rPr>
        <w:t>para dar gracias</w:t>
      </w:r>
      <w:r w:rsidR="00936AA2">
        <w:rPr>
          <w:b/>
          <w:color w:val="0070C0"/>
        </w:rPr>
        <w:t>, como lo hicimos la semana pasada.</w:t>
      </w:r>
      <w:r w:rsidR="00312F80">
        <w:rPr>
          <w:b/>
          <w:color w:val="0070C0"/>
        </w:rPr>
        <w:tab/>
      </w:r>
      <w:r w:rsidR="00312F80">
        <w:rPr>
          <w:b/>
          <w:color w:val="0070C0"/>
        </w:rPr>
        <w:tab/>
      </w:r>
      <w:r w:rsidR="00312F80">
        <w:rPr>
          <w:b/>
          <w:color w:val="0070C0"/>
        </w:rPr>
        <w:tab/>
      </w:r>
      <w:r w:rsidR="00312F80">
        <w:rPr>
          <w:b/>
          <w:color w:val="0070C0"/>
        </w:rPr>
        <w:tab/>
      </w:r>
      <w:r w:rsidR="00312F80">
        <w:rPr>
          <w:b/>
          <w:color w:val="0070C0"/>
        </w:rPr>
        <w:tab/>
      </w: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bookmarkStart w:id="0" w:name="_GoBack"/>
      <w:bookmarkEnd w:id="0"/>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sectPr w:rsidR="00312F80" w:rsidSect="00943568">
      <w:pgSz w:w="11906" w:h="16838"/>
      <w:pgMar w:top="568"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7314B"/>
    <w:rsid w:val="00003F69"/>
    <w:rsid w:val="00083549"/>
    <w:rsid w:val="001F308E"/>
    <w:rsid w:val="001F4F93"/>
    <w:rsid w:val="001F78AC"/>
    <w:rsid w:val="002343F6"/>
    <w:rsid w:val="00236CEA"/>
    <w:rsid w:val="00312F80"/>
    <w:rsid w:val="0032660F"/>
    <w:rsid w:val="00334AAB"/>
    <w:rsid w:val="0037314B"/>
    <w:rsid w:val="003738F4"/>
    <w:rsid w:val="003803A1"/>
    <w:rsid w:val="003F2AA0"/>
    <w:rsid w:val="003F464A"/>
    <w:rsid w:val="004B7D3F"/>
    <w:rsid w:val="004F4DBA"/>
    <w:rsid w:val="005335B2"/>
    <w:rsid w:val="00646235"/>
    <w:rsid w:val="006B7CB5"/>
    <w:rsid w:val="006D444C"/>
    <w:rsid w:val="006F4AD3"/>
    <w:rsid w:val="007E7686"/>
    <w:rsid w:val="008909E0"/>
    <w:rsid w:val="008B6729"/>
    <w:rsid w:val="00936AA2"/>
    <w:rsid w:val="00943568"/>
    <w:rsid w:val="009602FF"/>
    <w:rsid w:val="009A4A0F"/>
    <w:rsid w:val="00A265AB"/>
    <w:rsid w:val="00BA7836"/>
    <w:rsid w:val="00BB4D48"/>
    <w:rsid w:val="00C612C1"/>
    <w:rsid w:val="00DD7DF7"/>
    <w:rsid w:val="00DE4F2C"/>
    <w:rsid w:val="00E9154C"/>
    <w:rsid w:val="00ED769A"/>
    <w:rsid w:val="00F764FC"/>
    <w:rsid w:val="00FC44F8"/>
    <w:rsid w:val="00FE543B"/>
    <w:rsid w:val="00FF4B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236C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CEA"/>
    <w:rPr>
      <w:rFonts w:ascii="Tahoma" w:hAnsi="Tahoma" w:cs="Tahoma"/>
      <w:sz w:val="16"/>
      <w:szCs w:val="16"/>
    </w:rPr>
  </w:style>
  <w:style w:type="paragraph" w:styleId="Textosinformato">
    <w:name w:val="Plain Text"/>
    <w:basedOn w:val="Normal"/>
    <w:link w:val="TextosinformatoCar"/>
    <w:uiPriority w:val="99"/>
    <w:semiHidden/>
    <w:unhideWhenUsed/>
    <w:rsid w:val="006F4AD3"/>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6F4AD3"/>
    <w:rPr>
      <w:rFonts w:ascii="Calibri" w:hAnsi="Calibri"/>
      <w:szCs w:val="21"/>
    </w:rPr>
  </w:style>
  <w:style w:type="table" w:styleId="Tablaconcuadrcula">
    <w:name w:val="Table Grid"/>
    <w:basedOn w:val="Tablanormal"/>
    <w:uiPriority w:val="59"/>
    <w:rsid w:val="00380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2408">
      <w:bodyDiv w:val="1"/>
      <w:marLeft w:val="0"/>
      <w:marRight w:val="0"/>
      <w:marTop w:val="0"/>
      <w:marBottom w:val="0"/>
      <w:divBdr>
        <w:top w:val="none" w:sz="0" w:space="0" w:color="auto"/>
        <w:left w:val="none" w:sz="0" w:space="0" w:color="auto"/>
        <w:bottom w:val="none" w:sz="0" w:space="0" w:color="auto"/>
        <w:right w:val="none" w:sz="0" w:space="0" w:color="auto"/>
      </w:divBdr>
    </w:div>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175631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8934F-5514-420F-A8FC-CD05FDB5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936</Words>
  <Characters>5154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Julian</cp:lastModifiedBy>
  <cp:revision>5</cp:revision>
  <dcterms:created xsi:type="dcterms:W3CDTF">2019-08-06T16:31:00Z</dcterms:created>
  <dcterms:modified xsi:type="dcterms:W3CDTF">2022-09-14T11:56:00Z</dcterms:modified>
</cp:coreProperties>
</file>